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C89C" w14:textId="77777777" w:rsidR="00722832" w:rsidRDefault="00000000">
      <w:pPr>
        <w:pStyle w:val="a4"/>
        <w:jc w:val="center"/>
        <w:rPr>
          <w:i/>
        </w:rPr>
      </w:pPr>
      <w:r>
        <w:rPr>
          <w:i/>
        </w:rPr>
        <w:t>(редакция № 2 на 27 декабря 2019 г.)</w:t>
      </w:r>
    </w:p>
    <w:p w14:paraId="4641BB53" w14:textId="77777777" w:rsidR="00722832" w:rsidRDefault="00000000">
      <w:pPr>
        <w:pStyle w:val="head"/>
      </w:pPr>
      <w:r>
        <w:rPr>
          <w:b/>
        </w:rPr>
        <w:t>МИНИСТЕРСТВО ВНУТРЕННИХ ДЕЛ ПРИДНЕСТРОВСКОЙ МОЛДАВСКОЙ РЕСПУБЛИКИ</w:t>
      </w:r>
    </w:p>
    <w:p w14:paraId="62BC30E6" w14:textId="77777777" w:rsidR="00722832" w:rsidRDefault="00000000">
      <w:pPr>
        <w:pStyle w:val="head"/>
      </w:pPr>
      <w:r>
        <w:rPr>
          <w:b/>
        </w:rPr>
        <w:t>ПРИКАЗ</w:t>
      </w:r>
    </w:p>
    <w:p w14:paraId="68ACC7E9" w14:textId="77777777" w:rsidR="00722832" w:rsidRDefault="00000000">
      <w:pPr>
        <w:pStyle w:val="head"/>
      </w:pPr>
      <w:r>
        <w:rPr>
          <w:b/>
        </w:rPr>
        <w:t>от 8 апреля 2014 г.</w:t>
      </w:r>
      <w:r>
        <w:br/>
      </w:r>
      <w:r>
        <w:rPr>
          <w:b/>
        </w:rPr>
        <w:t>№ 168/67</w:t>
      </w:r>
    </w:p>
    <w:p w14:paraId="477E261D" w14:textId="77777777" w:rsidR="00722832" w:rsidRDefault="00000000">
      <w:pPr>
        <w:pStyle w:val="head"/>
      </w:pPr>
      <w:r>
        <w:rPr>
          <w:b/>
        </w:rPr>
        <w:t xml:space="preserve">Об утверждении Инструкции «Об организации взаимодействия подразделений и служб органов внутренних дел и Следственного комитета Приднестровской Молдавской Республики при поступлении сообщений и заявлений о преступлении, а </w:t>
      </w:r>
      <w:proofErr w:type="gramStart"/>
      <w:r>
        <w:rPr>
          <w:b/>
        </w:rPr>
        <w:t>так же</w:t>
      </w:r>
      <w:proofErr w:type="gramEnd"/>
      <w:r>
        <w:rPr>
          <w:b/>
        </w:rPr>
        <w:t xml:space="preserve"> при раскрытии и расследовании преступлений»</w:t>
      </w:r>
    </w:p>
    <w:p w14:paraId="4D88F2A9" w14:textId="77777777" w:rsidR="00722832" w:rsidRDefault="00000000">
      <w:pPr>
        <w:pStyle w:val="head"/>
      </w:pPr>
      <w:r>
        <w:t>САЗ (29.09.2014) № 14-39</w:t>
      </w:r>
    </w:p>
    <w:p w14:paraId="19D22C37" w14:textId="77777777" w:rsidR="00722832" w:rsidRDefault="00000000">
      <w:pPr>
        <w:pStyle w:val="a4"/>
        <w:jc w:val="center"/>
      </w:pPr>
      <w:r>
        <w:rPr>
          <w:b/>
        </w:rPr>
        <w:t>Министерство внутренних дел Приднестровской Молдавской Республики</w:t>
      </w:r>
    </w:p>
    <w:p w14:paraId="2EF70642" w14:textId="77777777" w:rsidR="00722832" w:rsidRDefault="00000000">
      <w:pPr>
        <w:pStyle w:val="a4"/>
        <w:jc w:val="center"/>
      </w:pPr>
      <w:r>
        <w:rPr>
          <w:b/>
        </w:rPr>
        <w:t>Следственный комитет Приднестровской Молдавской Республики</w:t>
      </w:r>
    </w:p>
    <w:p w14:paraId="55B7E85E" w14:textId="77777777" w:rsidR="00722832" w:rsidRDefault="00000000">
      <w:pPr>
        <w:pStyle w:val="a4"/>
        <w:jc w:val="center"/>
      </w:pPr>
      <w:r>
        <w:rPr>
          <w:i/>
        </w:rPr>
        <w:t>Зарегистрирован Министерством юстиции</w:t>
      </w:r>
      <w:r>
        <w:br/>
      </w:r>
      <w:r>
        <w:rPr>
          <w:i/>
        </w:rPr>
        <w:t>Приднестровской Молдавской Республики 26 сентября 2014 г.</w:t>
      </w:r>
      <w:r>
        <w:br/>
      </w:r>
      <w:r>
        <w:rPr>
          <w:i/>
        </w:rPr>
        <w:t>Регистрационный № 6914</w:t>
      </w:r>
    </w:p>
    <w:p w14:paraId="0B5A488D" w14:textId="77777777" w:rsidR="00722832" w:rsidRDefault="00000000">
      <w:pPr>
        <w:ind w:firstLine="480"/>
        <w:jc w:val="both"/>
      </w:pPr>
      <w:r>
        <w:t xml:space="preserve">В связи с принятием </w:t>
      </w:r>
      <w:hyperlink r:id="rId6" w:tooltip="(ВСТУПИЛ В СИЛУ 07.11.2012) О Следственном комитете Приднестровской Молдавской Республики" w:history="1">
        <w:r>
          <w:rPr>
            <w:rStyle w:val="a3"/>
          </w:rPr>
          <w:t>Закона Приднестровской Молдавской Республики от 26 октября 2012 года № 205-З-V "О Следственном комитете Приднестровской Молдавской Республики"</w:t>
        </w:r>
      </w:hyperlink>
      <w:r>
        <w:t xml:space="preserve"> (САЗ 12-44), с изменениями и дополнением, внесенными </w:t>
      </w:r>
      <w:hyperlink r:id="rId7" w:tooltip="(ВСТУПИЛ В СИЛУ 19.04.2014) О внесении изменений в Закон Приднестровской Молдавской Республики " w:history="1">
        <w:r>
          <w:rPr>
            <w:rStyle w:val="a3"/>
          </w:rPr>
          <w:t>законами Приднестровской Молдавской Республики от 17 апреля 2014 года № 81-ЗИ-V</w:t>
        </w:r>
      </w:hyperlink>
      <w:r>
        <w:t xml:space="preserve"> (САЗ 14-16), </w:t>
      </w:r>
      <w:hyperlink r:id="rId8" w:tooltip="(ВСТУПИЛ В СИЛУ 08.07.2014) О внесении изменения и дополнения в Закон Приднестровской Молдавской Республики " w:history="1">
        <w:r>
          <w:rPr>
            <w:rStyle w:val="a3"/>
          </w:rPr>
          <w:t>от 1 июля 2014 года № 126-ЗИД-V</w:t>
        </w:r>
      </w:hyperlink>
      <w:r>
        <w:t xml:space="preserve"> (САЗ 14-27), в соответствии с </w:t>
      </w:r>
      <w:hyperlink r:id="rId9" w:tooltip="(ВСТУПИЛ В СИЛУ 02.10.2012) Об утверждении Положения о Следственном комитете Приднестровской Молдавской Республики" w:history="1">
        <w:r>
          <w:rPr>
            <w:rStyle w:val="a3"/>
          </w:rPr>
          <w:t>Указом Президента Приднестровской Молдавской Республики от 28 сентября 2012 года № 658 "Об утверждении Положения о Следственном комитете Приднестровской Молдавской Республики"</w:t>
        </w:r>
      </w:hyperlink>
      <w:r>
        <w:t xml:space="preserve"> (САЗ 12-40) с изменениями и дополнениями, внесенными </w:t>
      </w:r>
      <w:hyperlink r:id="rId10" w:tooltip="(ВСТУПИЛ В СИЛУ 23.10.2012) О внесении изменений и дополнения в Указ Президента Приднестровской Молдавской Республики " w:history="1">
        <w:r>
          <w:rPr>
            <w:rStyle w:val="a3"/>
          </w:rPr>
          <w:t>указами Президента Приднестровской Молдавской Республики от 16 октября 2012 года № 705</w:t>
        </w:r>
      </w:hyperlink>
      <w:r>
        <w:t xml:space="preserve"> (САЗ 12-43), </w:t>
      </w:r>
      <w:hyperlink r:id="rId11" w:tooltip="(ВСТУПИЛ В СИЛУ 12.03.2013) О внесении дополнения в Указ Президента Приднестровской Молдавской Республики от 28 сентября 2012 года № 658 " w:history="1">
        <w:r>
          <w:rPr>
            <w:rStyle w:val="a3"/>
          </w:rPr>
          <w:t>от 7 марта 2013 года № 88</w:t>
        </w:r>
      </w:hyperlink>
      <w:r>
        <w:t xml:space="preserve"> (САЗ 13-9), </w:t>
      </w:r>
      <w:hyperlink r:id="rId12" w:tooltip="(ВСТУПИЛ В СИЛУ 31.03.2014) О внесении дополнений в Указ Президента Приднестровской Молдавской Республики от 28 сентября 2012 года № 658 " w:history="1">
        <w:r>
          <w:rPr>
            <w:rStyle w:val="a3"/>
          </w:rPr>
          <w:t>от 31 марта 2014 года № 97</w:t>
        </w:r>
      </w:hyperlink>
      <w:r>
        <w:t xml:space="preserve"> (САЗ 14-14), Уголовно-процессуальным кодексом Приднестровской Молдавской Республики, </w:t>
      </w:r>
      <w:hyperlink r:id="rId13" w:tooltip="(ВСТУПИЛ В СИЛУ 15.08.1995) О милиции" w:history="1">
        <w:r>
          <w:rPr>
            <w:rStyle w:val="a3"/>
          </w:rPr>
          <w:t>Законом Приднестровской Молдавской Республики от 18 июля 1995 года "О милиции"</w:t>
        </w:r>
      </w:hyperlink>
      <w:r>
        <w:t xml:space="preserve"> (СЗМР 95-3) с изменениями и дополнениями внесенными законами Приднестровской Молдавской Республики от 6 января 1996 года (СЗМР 96-2), </w:t>
      </w:r>
      <w:hyperlink r:id="rId14" w:tooltip="(ВСТУПИЛ В СИЛУ 25.11.1996) О внесении изменения в Закон Приднестровской Молдавской Республики &quot;О милиции&quot;" w:history="1">
        <w:r>
          <w:rPr>
            <w:rStyle w:val="a3"/>
          </w:rPr>
          <w:t>от 25 ноября 1996 года № 20-ЗИ</w:t>
        </w:r>
      </w:hyperlink>
      <w:r>
        <w:t xml:space="preserve"> (СЗМР 96-4), </w:t>
      </w:r>
      <w:hyperlink r:id="rId15" w:tooltip="(ВСТУПИЛ В СИЛУ 10.04.2000) О внесении изменений в Закон Приднестровской Молдавской Республики &quot;О милиции&quot;" w:history="1">
        <w:r>
          <w:rPr>
            <w:rStyle w:val="a3"/>
          </w:rPr>
          <w:t>от 10 апреля 2000 года № 277-ЗИ</w:t>
        </w:r>
      </w:hyperlink>
      <w:r>
        <w:t xml:space="preserve"> (СЗМР 00-2), </w:t>
      </w:r>
      <w:hyperlink r:id="rId16" w:tooltip="(ВСТУПИЛ В СИЛУ 21.04.2004) О внесении изменений и дополнений в Закон Приднестровской Молдавской Республики &quot;О милиции&quot;, Закон Приднестровской Молдавской Республики &quot;Об учреждениях и органах, исполняющих Уголовные наказания в виде лишения свободы&quot;, Закон Приднестровской Молдавской Республики &quot;О статусе военнослужащих&quot;" w:history="1">
        <w:r>
          <w:rPr>
            <w:rStyle w:val="a3"/>
          </w:rPr>
          <w:t>от 21 апреля 2004 года № 405-ЗИД-III</w:t>
        </w:r>
      </w:hyperlink>
      <w:r>
        <w:t xml:space="preserve"> (САЗ 04-17), </w:t>
      </w:r>
      <w:hyperlink r:id="rId17" w:tooltip="(ВСТУПИЛ В СИЛУ 16.06.2004) О внесении изменений в некоторые Законы Приднестровской Молдавской Республики в связи с принятием Закона Приднестровской Молдавской Республики &quot;О внесении изменений и дополнений в Закон Приднестровской Молдавской Республики &quot;О социальной защищенности инвалидов и их семей&quot;" w:history="1">
        <w:r>
          <w:rPr>
            <w:rStyle w:val="a3"/>
          </w:rPr>
          <w:t>от 16 июня 2004 года № 429-ЗИ-III</w:t>
        </w:r>
      </w:hyperlink>
      <w:r>
        <w:t xml:space="preserve"> (САЗ 04-25), </w:t>
      </w:r>
      <w:hyperlink r:id="rId18" w:tooltip="(ВСТУПИЛ В СИЛУ 17.08.2004)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&quot;Об административном надзоре органов внутренних дел за лицами, освобожденными из мест лишения свободы&quot;" w:history="1">
        <w:r>
          <w:rPr>
            <w:rStyle w:val="a3"/>
          </w:rPr>
          <w:t>от 17 августа 2004 года № 466-ЗИД-III</w:t>
        </w:r>
      </w:hyperlink>
      <w:r>
        <w:t xml:space="preserve"> (САЗ 04-34), </w:t>
      </w:r>
      <w:hyperlink r:id="rId19" w:tooltip="(ВСТУПИЛ В СИЛУ 05.11.2004)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&quot;О Государственной дактилоскопической регистрации в Приднестровской Молдавской Республике&quot;" w:history="1">
        <w:r>
          <w:rPr>
            <w:rStyle w:val="a3"/>
          </w:rPr>
          <w:t>от 5 ноября 2004 года № 490-ЗИД-III</w:t>
        </w:r>
      </w:hyperlink>
      <w:r>
        <w:t xml:space="preserve"> (САЗ 04-45), </w:t>
      </w:r>
      <w:hyperlink r:id="rId20" w:tooltip="(ВСТУПИЛ В СИЛУ 21.07.2005) О внесении изменений и дополнений в некоторые Законодательные акты Приднестровской Молдавской Республики в связи с принятием Закона Приднестровской Молдавской Республики &quot;О Государственной защите потерпевших, свидетелей и других лиц, содействующих Уголовному судопроизводству&quot;" w:history="1">
        <w:r>
          <w:rPr>
            <w:rStyle w:val="a3"/>
          </w:rPr>
          <w:t>от 21 июля 2005 года № 598-ЗИД-III</w:t>
        </w:r>
      </w:hyperlink>
      <w:r>
        <w:t xml:space="preserve"> (САЗ 05-30), </w:t>
      </w:r>
      <w:hyperlink r:id="rId21" w:tooltip="(ВСТУПИЛ В СИЛУ 24.03.2006) О внесении изменений и дополнений в Закон Приднестровской Молдавской Республики &quot;О милиции&quot;" w:history="1">
        <w:r>
          <w:rPr>
            <w:rStyle w:val="a3"/>
          </w:rPr>
          <w:t>от 24 марта 2006 года № 17-ЗИД-IV</w:t>
        </w:r>
      </w:hyperlink>
      <w:r>
        <w:t xml:space="preserve"> (САЗ 06-13), </w:t>
      </w:r>
      <w:hyperlink r:id="rId22" w:tooltip="(ВСТУПИЛ В СИЛУ 03.04.2006) О внесении изменений и дополнений в некоторые Законы Приднестровской Молдавской Республики" w:history="1">
        <w:r>
          <w:rPr>
            <w:rStyle w:val="a3"/>
          </w:rPr>
          <w:t>от 3 апреля 2006 года № 18-ЗИД-IV</w:t>
        </w:r>
      </w:hyperlink>
      <w:r>
        <w:t xml:space="preserve"> (САЗ 06-15), </w:t>
      </w:r>
      <w:hyperlink r:id="rId23" w:tooltip="(ВСТУПИЛ В СИЛУ 22.12.2006) О внесении изменений и дополнений в Закон Приднестровской Молдавской Республики &quot;Об учреждениях и органах, исполняющих Уголовные наказания в виде лишения свободы&quot;, Закон Приднестровской Молдавской Республики &quot;О милиции&quot;, Закон Приднестровской Молдавской Республики &quot;О пожарной безопасности в Приднестровской Молдавской Республике&quot;, Закон Приднестровской Молдавской Республики &quot;О внутренних войсках&quot;" w:history="1">
        <w:r>
          <w:rPr>
            <w:rStyle w:val="a3"/>
          </w:rPr>
          <w:t>от 22 декабря 2006 года № 136-ЗИД-IV</w:t>
        </w:r>
      </w:hyperlink>
      <w:r>
        <w:t xml:space="preserve"> (САЗ 06-52), </w:t>
      </w:r>
      <w:hyperlink r:id="rId24" w:tooltip="(ВСТУПИЛ В СИЛУ 06.11.2007) О внесении изменения и дополнений в некоторые Законы Приднестровской Молдавской Республики в связи с принятием Закона Приднестровской Молдавской Республики &quot;О противодействии терроризму&quot;" w:history="1">
        <w:r>
          <w:rPr>
            <w:rStyle w:val="a3"/>
          </w:rPr>
          <w:t>от 6 ноября 2007 года № 329-ЗИД-IV</w:t>
        </w:r>
      </w:hyperlink>
      <w:r>
        <w:t xml:space="preserve"> (САЗ 07-46), </w:t>
      </w:r>
      <w:hyperlink r:id="rId25" w:tooltip="(ВСТУПИЛ В СИЛУ 05.05.2009) О внесении изменения в Закон Приднестровской Молдавской Республики &quot;О милиции&quot;" w:history="1">
        <w:r>
          <w:rPr>
            <w:rStyle w:val="a3"/>
          </w:rPr>
          <w:t>от 5 мая 2009 года № 743-ЗИ-IV</w:t>
        </w:r>
      </w:hyperlink>
      <w:r>
        <w:t xml:space="preserve"> (САЗ 09-19), </w:t>
      </w:r>
      <w:hyperlink r:id="rId26" w:tooltip="(ВСТУПИЛ В СИЛУ 12.06.2009) О внесении изменений и дополнения в Закон Приднестровской Молдавской Республики &quot;О милиции&quot;" w:history="1">
        <w:r>
          <w:rPr>
            <w:rStyle w:val="a3"/>
          </w:rPr>
          <w:t>от 12 июня 2009 года № 773-ЗИ-IV</w:t>
        </w:r>
      </w:hyperlink>
      <w:r>
        <w:t xml:space="preserve"> (САЗ 09-24), </w:t>
      </w:r>
      <w:hyperlink r:id="rId27" w:tooltip="(ВСТУПИЛ В СИЛУ 25.05.2010) О внесении изменения и дополнений в Закон Приднестровской Молдавской Республики &quot;О милиции&quot;" w:history="1">
        <w:r>
          <w:rPr>
            <w:rStyle w:val="a3"/>
          </w:rPr>
          <w:t>от 25 мая 2010 года № 85-ЗИД-IV</w:t>
        </w:r>
      </w:hyperlink>
      <w:r>
        <w:t xml:space="preserve"> (САЗ 10-21), </w:t>
      </w:r>
      <w:hyperlink r:id="rId28" w:tooltip="(ВСТУПИЛ В СИЛУ 07.06.2011) О внесении изменения в Закон Приднестровской Молдавской Республики от 12 июня 2009 года № 773-ЗИД-IV &quot;О внесении изменений и дополнения в Закон Приднестровской Молдавской Республики &quot;О милиции&quot; (САЗ 09-24)&quot;" w:history="1">
        <w:r>
          <w:rPr>
            <w:rStyle w:val="a3"/>
          </w:rPr>
          <w:t>от 7 июня 2011 года № 85-ЗИ-V</w:t>
        </w:r>
      </w:hyperlink>
      <w:r>
        <w:t xml:space="preserve"> (САЗ 11-23), </w:t>
      </w:r>
      <w:hyperlink r:id="rId29" w:tooltip="(ВСТУПИЛ В СИЛУ 19.03.2013) О внесении изменения и дополнения в Закон Приднестровской Молдавской Республики " w:history="1">
        <w:r>
          <w:rPr>
            <w:rStyle w:val="a3"/>
          </w:rPr>
          <w:t>от 11 марта 2013 года № 54-</w:t>
        </w:r>
        <w:r>
          <w:rPr>
            <w:rStyle w:val="a3"/>
          </w:rPr>
          <w:lastRenderedPageBreak/>
          <w:t>ЗИД-V</w:t>
        </w:r>
      </w:hyperlink>
      <w:r>
        <w:t xml:space="preserve"> (САЗ 13-10), </w:t>
      </w:r>
      <w:hyperlink r:id="rId30" w:tooltip="(ВСТУПИЛ В СИЛУ 02.05.2013) О внесении изменений в некоторые законы Приднестровской Молдавской Республики" w:history="1">
        <w:r>
          <w:rPr>
            <w:rStyle w:val="a3"/>
          </w:rPr>
          <w:t>от 29 апреля 2013 года № 98-ЗИ-V</w:t>
        </w:r>
      </w:hyperlink>
      <w:r>
        <w:t xml:space="preserve"> (САЗ 13-17), </w:t>
      </w:r>
      <w:hyperlink r:id="rId31" w:tooltip="(ВСТУПИЛ В СИЛУ 10.12.2013) О внесении изменений и дополнения в Закон Приднестровской Молдавской Республики " w:history="1">
        <w:r>
          <w:rPr>
            <w:rStyle w:val="a3"/>
          </w:rPr>
          <w:t>от 6 декабря 2013 года № 272-ЗИД-V</w:t>
        </w:r>
      </w:hyperlink>
      <w:r>
        <w:t xml:space="preserve"> (13-48), </w:t>
      </w:r>
      <w:hyperlink r:id="rId32" w:tooltip="(ВСТУПИЛ В СИЛУ 20.02.2014) О внесении изменений в Закон Приднестровской Молдавской Республики " w:history="1">
        <w:r>
          <w:rPr>
            <w:rStyle w:val="a3"/>
          </w:rPr>
          <w:t>от 17 февраля 2014 года № 55-ЗИ-V</w:t>
        </w:r>
      </w:hyperlink>
      <w:r>
        <w:t xml:space="preserve"> (САЗ 14-8), </w:t>
      </w:r>
      <w:hyperlink r:id="rId33" w:tooltip="(ВСТУПИЛ В СИЛУ 08.07.2014) О внесении изменений и дополнения в Закон Приднестровской Молдавской Республики " w:history="1">
        <w:r>
          <w:rPr>
            <w:rStyle w:val="a3"/>
          </w:rPr>
          <w:t>от 1 июля 2014 года № 124-ЗИД-V</w:t>
        </w:r>
      </w:hyperlink>
      <w:r>
        <w:t> (САЗ 14-27), в целях установления единого порядка взаимодействия следственных с органами дознания внутренних дел при выезде на место происшествия по сообщениям о совершённых преступлениях, организации мероприятий, обусловливающих эффективность деятельности на первоначальном этапе расследования преступлений, а также улучшения оперативно-служебной деятельности и дальнейшего совершенствования взаимодействия подразделений и служб органов внутренних дел и Следственного комитета при раскрытии и расследовании преступлений, - приказываем:</w:t>
      </w:r>
    </w:p>
    <w:p w14:paraId="219DFA01" w14:textId="77777777" w:rsidR="00722832" w:rsidRDefault="00000000">
      <w:pPr>
        <w:ind w:firstLine="480"/>
        <w:jc w:val="both"/>
      </w:pPr>
      <w:r>
        <w:rPr>
          <w:b/>
        </w:rPr>
        <w:t>1.</w:t>
      </w:r>
      <w:r>
        <w:t xml:space="preserve"> Утвердить и ввести в действие Инструкцию "Об организации взаимодействия подразделений и служб органов внутренних дел и Следственного комитета Приднестровской Молдавской Республики при поступлении сообщений и заявлений о преступлении, а </w:t>
      </w:r>
      <w:proofErr w:type="gramStart"/>
      <w:r>
        <w:t>так же</w:t>
      </w:r>
      <w:proofErr w:type="gramEnd"/>
      <w:r>
        <w:t xml:space="preserve"> при раскрытии и расследовании преступлений" (прилагается)*.</w:t>
      </w:r>
    </w:p>
    <w:p w14:paraId="448CB55B" w14:textId="77777777" w:rsidR="00722832" w:rsidRDefault="00000000">
      <w:pPr>
        <w:ind w:firstLine="480"/>
        <w:jc w:val="both"/>
      </w:pPr>
      <w:r>
        <w:rPr>
          <w:b/>
        </w:rPr>
        <w:t>2.</w:t>
      </w:r>
      <w:r>
        <w:t xml:space="preserve"> Начальникам органов и подразделений Министерства внутренних дел, органов и подразделений Следственного комитета Приднестровской Молдавской Республики организовать изучение настоящего Приказа и обеспечить организацию взаимодействия подчиненных подразделений и служб, в процессе реагирования на поступающие заявления и сообщения о преступлениях, при реализации оперативных материалов и в ходе раскрытия и расследования преступлений в строгом соответствии с действующим законодательством и настоящей Инструкцией.</w:t>
      </w:r>
    </w:p>
    <w:p w14:paraId="6516385A" w14:textId="77777777" w:rsidR="00722832" w:rsidRDefault="00000000">
      <w:pPr>
        <w:ind w:firstLine="480"/>
        <w:jc w:val="both"/>
      </w:pPr>
      <w:r>
        <w:rPr>
          <w:b/>
        </w:rPr>
        <w:t>3.</w:t>
      </w:r>
      <w:r>
        <w:t xml:space="preserve"> Главному следственному управлению Следственного комитета Приднестровской Молдавской Республики совместно с представителями Главного управления уголовного розыска Министерства внутренних дел Приднестровской Молдавской Республики, не реже одного раза в квартал проводить координационные совещания по вопросу состояния законности при организации раскрытия и расследования уголовных дел об умышленных убийствах и иных тяжких преступлениях, находящихся в производстве следователей Следственного комитета, по которым не установлены совершившие эти преступления лица, а также по вопросу исполнения настоящего Приказа.</w:t>
      </w:r>
    </w:p>
    <w:p w14:paraId="207CBBCD" w14:textId="77777777" w:rsidR="00722832" w:rsidRDefault="00000000">
      <w:pPr>
        <w:ind w:firstLine="480"/>
        <w:jc w:val="both"/>
      </w:pPr>
      <w:r>
        <w:rPr>
          <w:b/>
        </w:rPr>
        <w:t>4.</w:t>
      </w:r>
      <w:r>
        <w:t xml:space="preserve"> Считать утратившим силу Приказ Прокуратуры Приднестровской Молдавской Республики и Министерства внутренних дел </w:t>
      </w:r>
      <w:hyperlink r:id="rId34" w:tooltip="(УТРАТИЛ СИЛУ 08.04.2014) Об утверждении и введении в действие Инструкции " w:history="1">
        <w:r>
          <w:rPr>
            <w:rStyle w:val="a3"/>
          </w:rPr>
          <w:t>Приднестровской Молдавской Республики от 3 августа 2012 года № 73/390 "Об Утверждении и введении в действие Инструкции "О порядке взаимодействия следственного аппарата прокуратуры с органами дознания внутренних дел при выезде на место происшествия по сообщениям о совершенных преступлениях, подследственных органам прокуратуры"</w:t>
        </w:r>
      </w:hyperlink>
      <w:r>
        <w:t> (рег. № 6137 от 27 сентября 2012 года) (САЗ 12-40).</w:t>
      </w:r>
    </w:p>
    <w:p w14:paraId="6C3D588C" w14:textId="77777777" w:rsidR="00722832" w:rsidRDefault="00000000">
      <w:pPr>
        <w:ind w:firstLine="480"/>
        <w:jc w:val="both"/>
      </w:pPr>
      <w:r>
        <w:rPr>
          <w:b/>
        </w:rPr>
        <w:t>5.</w:t>
      </w:r>
      <w:r>
        <w:t xml:space="preserve"> Контроль за исполнением настоящего Приказа возложить на:</w:t>
      </w:r>
    </w:p>
    <w:p w14:paraId="087AF217" w14:textId="77777777" w:rsidR="00722832" w:rsidRDefault="00000000">
      <w:pPr>
        <w:ind w:firstLine="480"/>
        <w:jc w:val="both"/>
      </w:pPr>
      <w:r>
        <w:rPr>
          <w:b/>
          <w:i/>
        </w:rPr>
        <w:t>а)</w:t>
      </w:r>
      <w:r>
        <w:t xml:space="preserve"> первого заместителя министра - начальника криминальной милиции Министерства внутренних дел Приднестровской Молдавской Республики;</w:t>
      </w:r>
    </w:p>
    <w:p w14:paraId="6FA62050" w14:textId="77777777" w:rsidR="00722832" w:rsidRDefault="00000000">
      <w:pPr>
        <w:ind w:firstLine="480"/>
        <w:jc w:val="both"/>
      </w:pPr>
      <w:r>
        <w:rPr>
          <w:b/>
          <w:i/>
        </w:rPr>
        <w:t>б)</w:t>
      </w:r>
      <w:r>
        <w:t xml:space="preserve"> заместителя Председателя Следственного комитета - начальника Главного следственного управления Следственного комитета Приднестровской Молдавской Республики.</w:t>
      </w:r>
    </w:p>
    <w:p w14:paraId="53329399" w14:textId="77777777" w:rsidR="00722832" w:rsidRDefault="00000000">
      <w:pPr>
        <w:ind w:firstLine="480"/>
        <w:jc w:val="both"/>
      </w:pPr>
      <w:r>
        <w:t>* (Приложение) - для служебного пользования</w:t>
      </w:r>
    </w:p>
    <w:p w14:paraId="56553C35" w14:textId="77777777" w:rsidR="00722832" w:rsidRDefault="00000000">
      <w:pPr>
        <w:pStyle w:val="a4"/>
      </w:pPr>
      <w:r>
        <w:rPr>
          <w:b/>
        </w:rPr>
        <w:t>Министр внутренних дел Г. Кузьмичёв</w:t>
      </w:r>
    </w:p>
    <w:p w14:paraId="1EF39F1D" w14:textId="77777777" w:rsidR="00722832" w:rsidRDefault="00000000">
      <w:pPr>
        <w:pStyle w:val="a4"/>
      </w:pPr>
      <w:r>
        <w:rPr>
          <w:b/>
        </w:rPr>
        <w:t>Председатель Следственного Комитета В. Когут</w:t>
      </w:r>
    </w:p>
    <w:p w14:paraId="032BD78F" w14:textId="77777777" w:rsidR="00722832" w:rsidRDefault="00000000">
      <w:pPr>
        <w:pStyle w:val="a4"/>
      </w:pPr>
      <w:r>
        <w:t>г. Тирасполь</w:t>
      </w:r>
      <w:r>
        <w:br/>
        <w:t>8 апреля 2014 г.</w:t>
      </w:r>
      <w:r>
        <w:br/>
        <w:t>№ 168/67</w:t>
      </w:r>
    </w:p>
    <w:sectPr w:rsidR="00722832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95DC" w14:textId="77777777" w:rsidR="008E7C6A" w:rsidRDefault="008E7C6A">
      <w:r>
        <w:separator/>
      </w:r>
    </w:p>
  </w:endnote>
  <w:endnote w:type="continuationSeparator" w:id="0">
    <w:p w14:paraId="79C2ED27" w14:textId="77777777" w:rsidR="008E7C6A" w:rsidRDefault="008E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C594E" w14:textId="77777777" w:rsidR="008E7C6A" w:rsidRDefault="008E7C6A">
      <w:r>
        <w:separator/>
      </w:r>
    </w:p>
  </w:footnote>
  <w:footnote w:type="continuationSeparator" w:id="0">
    <w:p w14:paraId="51962D67" w14:textId="77777777" w:rsidR="008E7C6A" w:rsidRDefault="008E7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832"/>
    <w:rsid w:val="00722832"/>
    <w:rsid w:val="008E7C6A"/>
    <w:rsid w:val="00C2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3CE9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C202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293"/>
    <w:rPr>
      <w:sz w:val="24"/>
    </w:rPr>
  </w:style>
  <w:style w:type="paragraph" w:styleId="a7">
    <w:name w:val="footer"/>
    <w:basedOn w:val="a"/>
    <w:link w:val="a8"/>
    <w:uiPriority w:val="99"/>
    <w:unhideWhenUsed/>
    <w:rsid w:val="00C202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29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nHOHEHq1NaNTBvUNXp2Gfg%3d%3d" TargetMode="External"/><Relationship Id="rId13" Type="http://schemas.openxmlformats.org/officeDocument/2006/relationships/hyperlink" Target="https://pravopmr.ru/View.aspx?id=21uNLWiuqnRBTEBhjsSc0A%3d%3d" TargetMode="External"/><Relationship Id="rId18" Type="http://schemas.openxmlformats.org/officeDocument/2006/relationships/hyperlink" Target="https://pravopmr.ru/View.aspx?id=3XsIDWQR60A9lFpSvdo6Cg%3d%3d" TargetMode="External"/><Relationship Id="rId26" Type="http://schemas.openxmlformats.org/officeDocument/2006/relationships/hyperlink" Target="https://pravopmr.ru/View.aspx?id=uphPDzo5tUZD1INv%2fMFjPQ%3d%3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ravopmr.ru/View.aspx?id=oeExmhKsSxzTdjeVe%2fNqzQ%3d%3d" TargetMode="External"/><Relationship Id="rId34" Type="http://schemas.openxmlformats.org/officeDocument/2006/relationships/hyperlink" Target="https://pravopmr.ru/View.aspx?id=VSrxRLwZXnreNYBOS0LKZw%3d%3d" TargetMode="External"/><Relationship Id="rId7" Type="http://schemas.openxmlformats.org/officeDocument/2006/relationships/hyperlink" Target="https://pravopmr.ru/View.aspx?id=8cnVbxqajeDb%2b%2blq9dx0Zg%3d%3d" TargetMode="External"/><Relationship Id="rId12" Type="http://schemas.openxmlformats.org/officeDocument/2006/relationships/hyperlink" Target="https://pravopmr.ru/View.aspx?id=zoEqMqS2q8SfZ5Gec036gQ%3d%3d" TargetMode="External"/><Relationship Id="rId17" Type="http://schemas.openxmlformats.org/officeDocument/2006/relationships/hyperlink" Target="https://pravopmr.ru/View.aspx?id=ff0h8VbKqPXDd9MziIdTLQ%3d%3d" TargetMode="External"/><Relationship Id="rId25" Type="http://schemas.openxmlformats.org/officeDocument/2006/relationships/hyperlink" Target="https://pravopmr.ru/View.aspx?id=YvQvtPDmANRfA4P75yEojw%3d%3d" TargetMode="External"/><Relationship Id="rId33" Type="http://schemas.openxmlformats.org/officeDocument/2006/relationships/hyperlink" Target="https://pravopmr.ru/View.aspx?id=F6niYSRkdJNCP48MubZGrw%3d%3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avopmr.ru/View.aspx?id=pXZWVqPuCnx%2bfScDGXbE1A%3d%3d" TargetMode="External"/><Relationship Id="rId20" Type="http://schemas.openxmlformats.org/officeDocument/2006/relationships/hyperlink" Target="https://pravopmr.ru/View.aspx?id=0DMCBrkSlHuOf8i%2fR0mBNg%3d%3d" TargetMode="External"/><Relationship Id="rId29" Type="http://schemas.openxmlformats.org/officeDocument/2006/relationships/hyperlink" Target="https://pravopmr.ru/View.aspx?id=EMsTphp%2fqKO4uN2%2bk%2f7shg%3d%3d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%2byDz6n04CU98D1VuF5UkfQ%3d%3d" TargetMode="External"/><Relationship Id="rId11" Type="http://schemas.openxmlformats.org/officeDocument/2006/relationships/hyperlink" Target="https://pravopmr.ru/View.aspx?id=SnBj8ZjeSjgji%2byashZh8A%3d%3d" TargetMode="External"/><Relationship Id="rId24" Type="http://schemas.openxmlformats.org/officeDocument/2006/relationships/hyperlink" Target="https://pravopmr.ru/View.aspx?id=Z8%2fwpgQygek5mCH19Srjbw%3d%3d" TargetMode="External"/><Relationship Id="rId32" Type="http://schemas.openxmlformats.org/officeDocument/2006/relationships/hyperlink" Target="https://pravopmr.ru/View.aspx?id=qGOb1JQBKjasQEYsYDKHHg%3d%3d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pravopmr.ru/View.aspx?id=4M%2fAGWXyB%2f4PmatPWXDEhg%3d%3d" TargetMode="External"/><Relationship Id="rId23" Type="http://schemas.openxmlformats.org/officeDocument/2006/relationships/hyperlink" Target="https://pravopmr.ru/View.aspx?id=yocWIbsU%2frHOF4mZUC03NA%3d%3d" TargetMode="External"/><Relationship Id="rId28" Type="http://schemas.openxmlformats.org/officeDocument/2006/relationships/hyperlink" Target="https://pravopmr.ru/View.aspx?id=asQpchblsddbVopUD8KbLA%3d%3d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pravopmr.ru/View.aspx?id=D5kFBclTYYZOonMGJF74rQ%3d%3d" TargetMode="External"/><Relationship Id="rId19" Type="http://schemas.openxmlformats.org/officeDocument/2006/relationships/hyperlink" Target="https://pravopmr.ru/View.aspx?id=EkB26ODNyLRG7fLrU3%2b%2bPQ%3d%3d" TargetMode="External"/><Relationship Id="rId31" Type="http://schemas.openxmlformats.org/officeDocument/2006/relationships/hyperlink" Target="https://pravopmr.ru/View.aspx?id=DUSylwj%2b8VIdmug2HmAUgQ%3d%3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pmr.ru/View.aspx?id=JDtYmFtuBWpZNDVNILoz%2fA%3d%3d" TargetMode="External"/><Relationship Id="rId14" Type="http://schemas.openxmlformats.org/officeDocument/2006/relationships/hyperlink" Target="https://pravopmr.ru/View.aspx?id=IAKz7SN9sczirz%2bG5Oke6g%3d%3d" TargetMode="External"/><Relationship Id="rId22" Type="http://schemas.openxmlformats.org/officeDocument/2006/relationships/hyperlink" Target="https://pravopmr.ru/View.aspx?id=VJM%2fQBYZwozFGMPfOWoIgg%3d%3d" TargetMode="External"/><Relationship Id="rId27" Type="http://schemas.openxmlformats.org/officeDocument/2006/relationships/hyperlink" Target="https://pravopmr.ru/View.aspx?id=VP8vwgSrat2e5Vo2C1Uo%2fA%3d%3d" TargetMode="External"/><Relationship Id="rId30" Type="http://schemas.openxmlformats.org/officeDocument/2006/relationships/hyperlink" Target="https://pravopmr.ru/View.aspx?id=iw7oPiJ0me8holZsj5nAiA%3d%3d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2023</Words>
  <Characters>11535</Characters>
  <Application>Microsoft Office Word</Application>
  <DocSecurity>0</DocSecurity>
  <Lines>96</Lines>
  <Paragraphs>27</Paragraphs>
  <ScaleCrop>false</ScaleCrop>
  <Company/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2024-02-29T08:21:00Z</dcterms:created>
  <dcterms:modified xsi:type="dcterms:W3CDTF">2024-02-29T08:21:00Z</dcterms:modified>
</cp:coreProperties>
</file>